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94E3" w14:textId="0DF19232" w:rsidR="00970AB8" w:rsidRPr="00102DFB" w:rsidRDefault="002B00AC" w:rsidP="00102DFB">
      <w:pPr>
        <w:pStyle w:val="BodyTextIndent3"/>
        <w:tabs>
          <w:tab w:val="clear" w:pos="1080"/>
          <w:tab w:val="left" w:pos="709"/>
        </w:tabs>
        <w:spacing w:before="240" w:after="240" w:line="276" w:lineRule="auto"/>
        <w:ind w:left="709" w:hanging="709"/>
        <w:jc w:val="left"/>
        <w:rPr>
          <w:rFonts w:ascii="Arial" w:hAnsi="Arial" w:cs="Arial"/>
          <w:b/>
          <w:sz w:val="23"/>
          <w:szCs w:val="23"/>
        </w:rPr>
      </w:pPr>
      <w:r>
        <w:rPr>
          <w:rFonts w:ascii="Arial" w:hAnsi="Arial" w:cs="Arial"/>
          <w:b/>
          <w:szCs w:val="24"/>
        </w:rPr>
        <w:tab/>
      </w:r>
      <w:r>
        <w:rPr>
          <w:rFonts w:ascii="Arial" w:hAnsi="Arial" w:cs="Arial"/>
          <w:b/>
          <w:szCs w:val="24"/>
        </w:rPr>
        <w:tab/>
      </w:r>
      <w:r w:rsidR="00970AB8" w:rsidRPr="00102DFB">
        <w:rPr>
          <w:rFonts w:ascii="Arial" w:hAnsi="Arial" w:cs="Arial"/>
          <w:b/>
          <w:sz w:val="23"/>
          <w:szCs w:val="23"/>
        </w:rPr>
        <w:t>GENERAL SYNOD ELECTIONS 2026</w:t>
      </w:r>
    </w:p>
    <w:p w14:paraId="1D673DF1" w14:textId="2CFFB42E" w:rsidR="00886E62" w:rsidRPr="00102DFB" w:rsidRDefault="002B00AC" w:rsidP="00102DFB">
      <w:pPr>
        <w:pStyle w:val="BodyTextIndent3"/>
        <w:tabs>
          <w:tab w:val="clear" w:pos="1080"/>
          <w:tab w:val="left" w:pos="709"/>
        </w:tabs>
        <w:spacing w:before="240" w:after="240" w:line="276" w:lineRule="auto"/>
        <w:ind w:left="709" w:hanging="709"/>
        <w:jc w:val="left"/>
        <w:rPr>
          <w:rFonts w:ascii="Arial" w:hAnsi="Arial" w:cs="Arial"/>
          <w:b/>
          <w:sz w:val="23"/>
          <w:szCs w:val="23"/>
        </w:rPr>
      </w:pPr>
      <w:r w:rsidRPr="00102DFB">
        <w:rPr>
          <w:rFonts w:ascii="Arial" w:hAnsi="Arial" w:cs="Arial"/>
          <w:b/>
          <w:sz w:val="23"/>
          <w:szCs w:val="23"/>
        </w:rPr>
        <w:tab/>
      </w:r>
      <w:r w:rsidRPr="00102DFB">
        <w:rPr>
          <w:rFonts w:ascii="Arial" w:hAnsi="Arial" w:cs="Arial"/>
          <w:b/>
          <w:sz w:val="23"/>
          <w:szCs w:val="23"/>
        </w:rPr>
        <w:tab/>
      </w:r>
      <w:r w:rsidR="00886E62" w:rsidRPr="00102DFB">
        <w:rPr>
          <w:rFonts w:ascii="Arial" w:hAnsi="Arial" w:cs="Arial"/>
          <w:b/>
          <w:sz w:val="23"/>
          <w:szCs w:val="23"/>
        </w:rPr>
        <w:t>ELECTION ADDRESSES AND OTHER ELECTORAL MATERIAL</w:t>
      </w:r>
    </w:p>
    <w:p w14:paraId="1CC004E5" w14:textId="0462F011" w:rsidR="00886E62" w:rsidRPr="00102DFB" w:rsidRDefault="00886E62" w:rsidP="00102DFB">
      <w:pPr>
        <w:pStyle w:val="BodyTextIndent3"/>
        <w:numPr>
          <w:ilvl w:val="0"/>
          <w:numId w:val="1"/>
        </w:numPr>
        <w:spacing w:after="240" w:line="276" w:lineRule="auto"/>
        <w:rPr>
          <w:rFonts w:ascii="Arial" w:hAnsi="Arial" w:cs="Arial"/>
          <w:sz w:val="23"/>
          <w:szCs w:val="23"/>
        </w:rPr>
      </w:pPr>
      <w:r w:rsidRPr="00102DFB">
        <w:rPr>
          <w:rFonts w:ascii="Arial" w:hAnsi="Arial" w:cs="Arial"/>
          <w:sz w:val="23"/>
          <w:szCs w:val="23"/>
        </w:rPr>
        <w:t xml:space="preserve">Every candidate in the clergy or laity election is entitled to ask the presiding officer to circulate to the electorate an election address prepared by the candidate.  An election address can be in electronic form or in hard copy.  If in electronic form, it must be capable of being printed in legible form on one side or both of a single sheet of A4 paper.  If in hard copy, it must likewise be on a single sheet of A4 printed on one side or both.  Each candidate must pay the costs of preparing an election address (in practice, likely to be only the cost of printing hard copies).     </w:t>
      </w:r>
    </w:p>
    <w:p w14:paraId="0D887D77" w14:textId="59E46215" w:rsidR="00886E62" w:rsidRPr="00102DFB" w:rsidRDefault="00886E62" w:rsidP="00102DFB">
      <w:pPr>
        <w:pStyle w:val="BodyTextIndent3"/>
        <w:numPr>
          <w:ilvl w:val="0"/>
          <w:numId w:val="1"/>
        </w:numPr>
        <w:tabs>
          <w:tab w:val="clear" w:pos="1080"/>
          <w:tab w:val="left" w:pos="709"/>
        </w:tabs>
        <w:spacing w:after="240" w:line="276" w:lineRule="auto"/>
        <w:rPr>
          <w:rFonts w:ascii="Arial" w:hAnsi="Arial" w:cs="Arial"/>
          <w:sz w:val="23"/>
          <w:szCs w:val="23"/>
        </w:rPr>
      </w:pPr>
      <w:r w:rsidRPr="00102DFB">
        <w:rPr>
          <w:rFonts w:ascii="Arial" w:hAnsi="Arial" w:cs="Arial"/>
          <w:sz w:val="23"/>
          <w:szCs w:val="23"/>
        </w:rPr>
        <w:t xml:space="preserve">There is no obligation to submit an election address.  And whether or not candidates do so, there is nothing to stop them sending material </w:t>
      </w:r>
      <w:r w:rsidRPr="00102DFB">
        <w:rPr>
          <w:rFonts w:ascii="Arial" w:hAnsi="Arial" w:cs="Arial"/>
          <w:i/>
          <w:iCs/>
          <w:sz w:val="23"/>
          <w:szCs w:val="23"/>
        </w:rPr>
        <w:t>direct</w:t>
      </w:r>
      <w:r w:rsidRPr="00102DFB">
        <w:rPr>
          <w:rFonts w:ascii="Arial" w:hAnsi="Arial" w:cs="Arial"/>
          <w:sz w:val="23"/>
          <w:szCs w:val="23"/>
        </w:rPr>
        <w:t xml:space="preserve"> to electors (but they would have to do so at their own expense).  </w:t>
      </w:r>
      <w:r w:rsidR="00936696" w:rsidRPr="00102DFB">
        <w:rPr>
          <w:rFonts w:ascii="Arial" w:hAnsi="Arial" w:cs="Arial"/>
          <w:sz w:val="23"/>
          <w:szCs w:val="23"/>
        </w:rPr>
        <w:t>The electors’</w:t>
      </w:r>
      <w:r w:rsidRPr="00102DFB">
        <w:rPr>
          <w:rFonts w:ascii="Arial" w:hAnsi="Arial" w:cs="Arial"/>
          <w:sz w:val="23"/>
          <w:szCs w:val="23"/>
        </w:rPr>
        <w:t xml:space="preserve"> name</w:t>
      </w:r>
      <w:r w:rsidR="00936696" w:rsidRPr="00102DFB">
        <w:rPr>
          <w:rFonts w:ascii="Arial" w:hAnsi="Arial" w:cs="Arial"/>
          <w:sz w:val="23"/>
          <w:szCs w:val="23"/>
        </w:rPr>
        <w:t>s</w:t>
      </w:r>
      <w:r w:rsidRPr="00102DFB">
        <w:rPr>
          <w:rFonts w:ascii="Arial" w:hAnsi="Arial" w:cs="Arial"/>
          <w:sz w:val="23"/>
          <w:szCs w:val="23"/>
        </w:rPr>
        <w:t>, postal address</w:t>
      </w:r>
      <w:r w:rsidR="00936696" w:rsidRPr="00102DFB">
        <w:rPr>
          <w:rFonts w:ascii="Arial" w:hAnsi="Arial" w:cs="Arial"/>
          <w:sz w:val="23"/>
          <w:szCs w:val="23"/>
        </w:rPr>
        <w:t>es</w:t>
      </w:r>
      <w:r w:rsidRPr="00102DFB">
        <w:rPr>
          <w:rFonts w:ascii="Arial" w:hAnsi="Arial" w:cs="Arial"/>
          <w:sz w:val="23"/>
          <w:szCs w:val="23"/>
        </w:rPr>
        <w:t xml:space="preserve"> (unless they have instructed that this is not to be shared) and email address</w:t>
      </w:r>
      <w:r w:rsidR="00936696" w:rsidRPr="00102DFB">
        <w:rPr>
          <w:rFonts w:ascii="Arial" w:hAnsi="Arial" w:cs="Arial"/>
          <w:sz w:val="23"/>
          <w:szCs w:val="23"/>
        </w:rPr>
        <w:t>es</w:t>
      </w:r>
      <w:r w:rsidRPr="00102DFB">
        <w:rPr>
          <w:rFonts w:ascii="Arial" w:hAnsi="Arial" w:cs="Arial"/>
          <w:sz w:val="23"/>
          <w:szCs w:val="23"/>
        </w:rPr>
        <w:t xml:space="preserve"> (if one has been provided) will be given to any candidate who asks for them.</w:t>
      </w:r>
    </w:p>
    <w:p w14:paraId="48420184" w14:textId="299393ED" w:rsidR="00886E62" w:rsidRPr="00102DFB" w:rsidRDefault="00886E62" w:rsidP="00102DFB">
      <w:pPr>
        <w:pStyle w:val="BodyTextIndent3"/>
        <w:numPr>
          <w:ilvl w:val="0"/>
          <w:numId w:val="1"/>
        </w:numPr>
        <w:spacing w:after="240" w:line="276" w:lineRule="auto"/>
        <w:rPr>
          <w:rFonts w:ascii="Arial" w:hAnsi="Arial" w:cs="Arial"/>
          <w:sz w:val="23"/>
          <w:szCs w:val="23"/>
        </w:rPr>
      </w:pPr>
      <w:r w:rsidRPr="00102DFB">
        <w:rPr>
          <w:rFonts w:ascii="Arial" w:hAnsi="Arial" w:cs="Arial"/>
          <w:sz w:val="23"/>
          <w:szCs w:val="23"/>
        </w:rPr>
        <w:t>There are no rules on the content or layout of an election address (including whether to insert a photograph).  Subject just to limitations of size, each candidate is free to decide. A presiding officer is not entitled to demand changes to an election address unless, in exceptional circumstances, the presiding officer advises the candidate that the election address is defamatory or otherwise unlawful.</w:t>
      </w:r>
    </w:p>
    <w:p w14:paraId="27410324" w14:textId="1D9EABD7" w:rsidR="00886E62" w:rsidRPr="00102DFB" w:rsidRDefault="00886E62" w:rsidP="00102DFB">
      <w:pPr>
        <w:pStyle w:val="BodyTextIndent3"/>
        <w:numPr>
          <w:ilvl w:val="0"/>
          <w:numId w:val="1"/>
        </w:numPr>
        <w:spacing w:after="240" w:line="276" w:lineRule="auto"/>
        <w:rPr>
          <w:rFonts w:ascii="Arial" w:hAnsi="Arial" w:cs="Arial"/>
          <w:sz w:val="23"/>
          <w:szCs w:val="23"/>
        </w:rPr>
      </w:pPr>
      <w:r w:rsidRPr="00102DFB">
        <w:rPr>
          <w:rFonts w:ascii="Arial" w:hAnsi="Arial" w:cs="Arial"/>
          <w:sz w:val="23"/>
          <w:szCs w:val="23"/>
        </w:rPr>
        <w:t>However, in light of concerns expressed about failures in previous elections by some candidates to disclose information which some electors thought relevant,  candidate</w:t>
      </w:r>
      <w:r w:rsidR="00936696" w:rsidRPr="00102DFB">
        <w:rPr>
          <w:rFonts w:ascii="Arial" w:hAnsi="Arial" w:cs="Arial"/>
          <w:sz w:val="23"/>
          <w:szCs w:val="23"/>
        </w:rPr>
        <w:t>s are urged</w:t>
      </w:r>
      <w:r w:rsidRPr="00102DFB">
        <w:rPr>
          <w:rFonts w:ascii="Arial" w:hAnsi="Arial" w:cs="Arial"/>
          <w:sz w:val="23"/>
          <w:szCs w:val="23"/>
        </w:rPr>
        <w:t xml:space="preserve"> to ensure that an election address is both accurate and frank about views and affiliations – including by disclosing memberships an elector might think relevant in deciding how to vote.</w:t>
      </w:r>
    </w:p>
    <w:p w14:paraId="04223BEC" w14:textId="6B33082E" w:rsidR="00886E62" w:rsidRPr="00102DFB" w:rsidRDefault="00886E62" w:rsidP="00102DFB">
      <w:pPr>
        <w:pStyle w:val="BodyTextIndent3"/>
        <w:numPr>
          <w:ilvl w:val="0"/>
          <w:numId w:val="1"/>
        </w:numPr>
        <w:tabs>
          <w:tab w:val="clear" w:pos="360"/>
          <w:tab w:val="clear" w:pos="1080"/>
          <w:tab w:val="left" w:pos="709"/>
        </w:tabs>
        <w:spacing w:after="240" w:line="276" w:lineRule="auto"/>
        <w:rPr>
          <w:rFonts w:ascii="Arial" w:hAnsi="Arial" w:cs="Arial"/>
          <w:sz w:val="23"/>
          <w:szCs w:val="23"/>
        </w:rPr>
      </w:pPr>
      <w:r w:rsidRPr="00102DFB">
        <w:rPr>
          <w:rFonts w:ascii="Arial" w:hAnsi="Arial" w:cs="Arial"/>
          <w:sz w:val="23"/>
          <w:szCs w:val="23"/>
        </w:rPr>
        <w:t>A candidate who wishes to submit an election address must ensure that it reaches the presiding officer by the close of nominations – so, no later than 5 p.m. on Monday 7</w:t>
      </w:r>
      <w:r w:rsidRPr="00102DFB">
        <w:rPr>
          <w:rFonts w:ascii="Arial" w:hAnsi="Arial" w:cs="Arial"/>
          <w:sz w:val="23"/>
          <w:szCs w:val="23"/>
          <w:vertAlign w:val="superscript"/>
        </w:rPr>
        <w:t>th</w:t>
      </w:r>
      <w:r w:rsidRPr="00102DFB">
        <w:rPr>
          <w:rFonts w:ascii="Arial" w:hAnsi="Arial" w:cs="Arial"/>
          <w:sz w:val="23"/>
          <w:szCs w:val="23"/>
        </w:rPr>
        <w:t xml:space="preserve"> September 2026. </w:t>
      </w:r>
      <w:r w:rsidR="00936696" w:rsidRPr="00102DFB">
        <w:rPr>
          <w:rFonts w:ascii="Arial" w:hAnsi="Arial" w:cs="Arial"/>
          <w:sz w:val="23"/>
          <w:szCs w:val="23"/>
        </w:rPr>
        <w:t>A candidate may use the facility on the elections portal for submitting an election address or</w:t>
      </w:r>
      <w:r w:rsidRPr="00102DFB">
        <w:rPr>
          <w:rFonts w:ascii="Arial" w:hAnsi="Arial" w:cs="Arial"/>
          <w:sz w:val="23"/>
          <w:szCs w:val="23"/>
        </w:rPr>
        <w:t xml:space="preserve"> </w:t>
      </w:r>
      <w:r w:rsidR="00936696" w:rsidRPr="00102DFB">
        <w:rPr>
          <w:rFonts w:ascii="Arial" w:hAnsi="Arial" w:cs="Arial"/>
          <w:sz w:val="23"/>
          <w:szCs w:val="23"/>
        </w:rPr>
        <w:t>t</w:t>
      </w:r>
      <w:r w:rsidRPr="00102DFB">
        <w:rPr>
          <w:rFonts w:ascii="Arial" w:hAnsi="Arial" w:cs="Arial"/>
          <w:sz w:val="23"/>
          <w:szCs w:val="23"/>
        </w:rPr>
        <w:t>he address can be submitted to the presiding officer by email, by post or in person.</w:t>
      </w:r>
      <w:r w:rsidRPr="00102DFB">
        <w:rPr>
          <w:rFonts w:ascii="Arial" w:hAnsi="Arial" w:cs="Arial"/>
          <w:b/>
          <w:bCs/>
          <w:sz w:val="23"/>
          <w:szCs w:val="23"/>
        </w:rPr>
        <w:t xml:space="preserve"> </w:t>
      </w:r>
      <w:r w:rsidRPr="00102DFB">
        <w:rPr>
          <w:rFonts w:ascii="Arial" w:hAnsi="Arial" w:cs="Arial"/>
          <w:sz w:val="23"/>
          <w:szCs w:val="23"/>
        </w:rPr>
        <w:t xml:space="preserve">A candidate not otherwise using email in the election may submit an election address by email, if the candidate has told the presiding officer of the intention to do so.  </w:t>
      </w:r>
    </w:p>
    <w:p w14:paraId="306176EC" w14:textId="1FCDCBF1" w:rsidR="00886E62" w:rsidRPr="00102DFB" w:rsidRDefault="009333A1" w:rsidP="00102DFB">
      <w:pPr>
        <w:pStyle w:val="BodyTextIndent3"/>
        <w:numPr>
          <w:ilvl w:val="0"/>
          <w:numId w:val="1"/>
        </w:numPr>
        <w:spacing w:after="240" w:line="276" w:lineRule="auto"/>
        <w:rPr>
          <w:rFonts w:ascii="Arial" w:hAnsi="Arial" w:cs="Arial"/>
          <w:sz w:val="23"/>
          <w:szCs w:val="23"/>
        </w:rPr>
      </w:pPr>
      <w:r w:rsidRPr="00102DFB">
        <w:rPr>
          <w:rFonts w:ascii="Arial" w:hAnsi="Arial" w:cs="Arial"/>
          <w:sz w:val="23"/>
          <w:szCs w:val="23"/>
        </w:rPr>
        <w:t>O</w:t>
      </w:r>
      <w:r w:rsidR="00886E62" w:rsidRPr="00102DFB">
        <w:rPr>
          <w:rFonts w:ascii="Arial" w:hAnsi="Arial" w:cs="Arial"/>
          <w:sz w:val="23"/>
          <w:szCs w:val="23"/>
        </w:rPr>
        <w:t>nce nominations have closed, the presiding officer</w:t>
      </w:r>
      <w:r w:rsidR="00D05A17" w:rsidRPr="00102DFB">
        <w:rPr>
          <w:rFonts w:ascii="Arial" w:hAnsi="Arial" w:cs="Arial"/>
          <w:sz w:val="23"/>
          <w:szCs w:val="23"/>
        </w:rPr>
        <w:t xml:space="preserve"> will</w:t>
      </w:r>
      <w:r w:rsidR="00886E62" w:rsidRPr="00102DFB">
        <w:rPr>
          <w:rFonts w:ascii="Arial" w:hAnsi="Arial" w:cs="Arial"/>
          <w:sz w:val="23"/>
          <w:szCs w:val="23"/>
        </w:rPr>
        <w:t xml:space="preserve"> circulate to every elector each candidate’s name, the name of each person who nominated the candidate and the election address (if the candidate has provided one). The candidates’ names and election addresses </w:t>
      </w:r>
      <w:r w:rsidR="00D05A17" w:rsidRPr="00102DFB">
        <w:rPr>
          <w:rFonts w:ascii="Arial" w:hAnsi="Arial" w:cs="Arial"/>
          <w:sz w:val="23"/>
          <w:szCs w:val="23"/>
        </w:rPr>
        <w:t>will</w:t>
      </w:r>
      <w:r w:rsidR="00886E62" w:rsidRPr="00102DFB">
        <w:rPr>
          <w:rFonts w:ascii="Arial" w:hAnsi="Arial" w:cs="Arial"/>
          <w:sz w:val="23"/>
          <w:szCs w:val="23"/>
        </w:rPr>
        <w:t xml:space="preserve"> be made available on the elections portal, posted on the diocese’s website and sent by post to each elector not using email.</w:t>
      </w:r>
    </w:p>
    <w:p w14:paraId="261BF954" w14:textId="3515A083" w:rsidR="00886E62" w:rsidRPr="00102DFB" w:rsidRDefault="00886E62" w:rsidP="00102DFB">
      <w:pPr>
        <w:pStyle w:val="BodyTextIndent3"/>
        <w:numPr>
          <w:ilvl w:val="0"/>
          <w:numId w:val="1"/>
        </w:numPr>
        <w:tabs>
          <w:tab w:val="clear" w:pos="1080"/>
          <w:tab w:val="left" w:pos="709"/>
        </w:tabs>
        <w:spacing w:after="240" w:line="276" w:lineRule="auto"/>
        <w:rPr>
          <w:rFonts w:ascii="Arial" w:hAnsi="Arial" w:cs="Arial"/>
          <w:sz w:val="23"/>
          <w:szCs w:val="23"/>
        </w:rPr>
      </w:pPr>
      <w:r w:rsidRPr="00102DFB">
        <w:rPr>
          <w:rFonts w:ascii="Arial" w:hAnsi="Arial" w:cs="Arial"/>
          <w:sz w:val="23"/>
          <w:szCs w:val="23"/>
        </w:rPr>
        <w:lastRenderedPageBreak/>
        <w:t>If an election address in the required form is received after the close of nominations, the presiding officer may still decide to circulate it to electors but is not obliged to do so.</w:t>
      </w:r>
      <w:r w:rsidR="00073490" w:rsidRPr="00102DFB">
        <w:rPr>
          <w:rFonts w:ascii="Arial" w:hAnsi="Arial" w:cs="Arial"/>
          <w:sz w:val="23"/>
          <w:szCs w:val="23"/>
        </w:rPr>
        <w:t xml:space="preserve"> </w:t>
      </w:r>
      <w:r w:rsidRPr="00102DFB">
        <w:rPr>
          <w:rFonts w:ascii="Arial" w:hAnsi="Arial" w:cs="Arial"/>
          <w:sz w:val="23"/>
          <w:szCs w:val="23"/>
        </w:rPr>
        <w:t xml:space="preserve">If the presiding officer does decide to do so, the steps in paragraph 6 above must then be taken.  But, as indicated in paragraph </w:t>
      </w:r>
      <w:r w:rsidR="00D05A17" w:rsidRPr="00102DFB">
        <w:rPr>
          <w:rFonts w:ascii="Arial" w:hAnsi="Arial" w:cs="Arial"/>
          <w:sz w:val="23"/>
          <w:szCs w:val="23"/>
        </w:rPr>
        <w:t>2</w:t>
      </w:r>
      <w:r w:rsidRPr="00102DFB">
        <w:rPr>
          <w:rFonts w:ascii="Arial" w:hAnsi="Arial" w:cs="Arial"/>
          <w:sz w:val="23"/>
          <w:szCs w:val="23"/>
        </w:rPr>
        <w:t xml:space="preserve"> above, there is nothing to stop the candidate from circulating an election address (or any other communication), albeit that would be at the candidate’s own expense.</w:t>
      </w:r>
    </w:p>
    <w:p w14:paraId="1A38CAD5" w14:textId="19BB91C4" w:rsidR="00886E62" w:rsidRPr="00102DFB" w:rsidRDefault="00886E62" w:rsidP="00102DFB">
      <w:pPr>
        <w:pStyle w:val="BodyTextIndent3"/>
        <w:numPr>
          <w:ilvl w:val="0"/>
          <w:numId w:val="1"/>
        </w:numPr>
        <w:tabs>
          <w:tab w:val="clear" w:pos="360"/>
          <w:tab w:val="left" w:pos="709"/>
        </w:tabs>
        <w:spacing w:after="240" w:line="276" w:lineRule="auto"/>
        <w:rPr>
          <w:rFonts w:ascii="Arial" w:hAnsi="Arial" w:cs="Arial"/>
          <w:sz w:val="23"/>
          <w:szCs w:val="23"/>
        </w:rPr>
      </w:pPr>
      <w:r w:rsidRPr="00102DFB">
        <w:rPr>
          <w:rFonts w:ascii="Arial" w:hAnsi="Arial" w:cs="Arial"/>
          <w:sz w:val="23"/>
          <w:szCs w:val="23"/>
        </w:rPr>
        <w:t xml:space="preserve">As some candidates may not provide an election address, the elections portal will include a statement to the effect that it is displaying the election address of every candidate who provided one. </w:t>
      </w:r>
      <w:r w:rsidR="00D05A17" w:rsidRPr="00102DFB">
        <w:rPr>
          <w:rFonts w:ascii="Arial" w:hAnsi="Arial" w:cs="Arial"/>
          <w:sz w:val="23"/>
          <w:szCs w:val="23"/>
        </w:rPr>
        <w:t>A</w:t>
      </w:r>
      <w:r w:rsidRPr="00102DFB">
        <w:rPr>
          <w:rFonts w:ascii="Arial" w:hAnsi="Arial" w:cs="Arial"/>
          <w:sz w:val="23"/>
          <w:szCs w:val="23"/>
        </w:rPr>
        <w:t xml:space="preserve"> statement to similar effect </w:t>
      </w:r>
      <w:r w:rsidR="00D05A17" w:rsidRPr="00102DFB">
        <w:rPr>
          <w:rFonts w:ascii="Arial" w:hAnsi="Arial" w:cs="Arial"/>
          <w:sz w:val="23"/>
          <w:szCs w:val="23"/>
        </w:rPr>
        <w:t xml:space="preserve">will </w:t>
      </w:r>
      <w:r w:rsidRPr="00102DFB">
        <w:rPr>
          <w:rFonts w:ascii="Arial" w:hAnsi="Arial" w:cs="Arial"/>
          <w:sz w:val="23"/>
          <w:szCs w:val="23"/>
        </w:rPr>
        <w:t>also appear on the diocese’s website and in the information sent by post to electors not using email.</w:t>
      </w:r>
    </w:p>
    <w:p w14:paraId="0FCA1384" w14:textId="4BD3CD51" w:rsidR="00886E62" w:rsidRPr="00102DFB" w:rsidRDefault="00886E62" w:rsidP="00102DFB">
      <w:pPr>
        <w:pStyle w:val="BodyTextIndent3"/>
        <w:numPr>
          <w:ilvl w:val="0"/>
          <w:numId w:val="1"/>
        </w:numPr>
        <w:tabs>
          <w:tab w:val="clear" w:pos="360"/>
          <w:tab w:val="clear" w:pos="1080"/>
          <w:tab w:val="left" w:pos="0"/>
        </w:tabs>
        <w:spacing w:after="240" w:line="276" w:lineRule="auto"/>
        <w:rPr>
          <w:rFonts w:ascii="Arial" w:hAnsi="Arial" w:cs="Arial"/>
          <w:sz w:val="23"/>
          <w:szCs w:val="23"/>
        </w:rPr>
      </w:pPr>
      <w:r w:rsidRPr="00102DFB">
        <w:rPr>
          <w:rFonts w:ascii="Arial" w:hAnsi="Arial" w:cs="Arial"/>
          <w:sz w:val="23"/>
          <w:szCs w:val="23"/>
        </w:rPr>
        <w:t xml:space="preserve">The presiding officer </w:t>
      </w:r>
      <w:r w:rsidR="00D05A17" w:rsidRPr="00102DFB">
        <w:rPr>
          <w:rFonts w:ascii="Arial" w:hAnsi="Arial" w:cs="Arial"/>
          <w:sz w:val="23"/>
          <w:szCs w:val="23"/>
        </w:rPr>
        <w:t>will</w:t>
      </w:r>
      <w:r w:rsidRPr="00102DFB">
        <w:rPr>
          <w:rFonts w:ascii="Arial" w:hAnsi="Arial" w:cs="Arial"/>
          <w:sz w:val="23"/>
          <w:szCs w:val="23"/>
        </w:rPr>
        <w:t xml:space="preserve"> supply free of charge a copy of the name and address of everybody on the register of electors (including, where an elector has given an e-mail address, that address) to each candidate who requests that information.  The information </w:t>
      </w:r>
      <w:r w:rsidR="00D05A17" w:rsidRPr="00102DFB">
        <w:rPr>
          <w:rFonts w:ascii="Arial" w:hAnsi="Arial" w:cs="Arial"/>
          <w:sz w:val="23"/>
          <w:szCs w:val="23"/>
        </w:rPr>
        <w:t>will</w:t>
      </w:r>
      <w:r w:rsidRPr="00102DFB">
        <w:rPr>
          <w:rFonts w:ascii="Arial" w:hAnsi="Arial" w:cs="Arial"/>
          <w:sz w:val="23"/>
          <w:szCs w:val="23"/>
        </w:rPr>
        <w:t xml:space="preserve"> not, though, include the postal address of a candidate who has instructed that it is not to be shared. The information </w:t>
      </w:r>
      <w:r w:rsidR="00D05A17" w:rsidRPr="00102DFB">
        <w:rPr>
          <w:rFonts w:ascii="Arial" w:hAnsi="Arial" w:cs="Arial"/>
          <w:sz w:val="23"/>
          <w:szCs w:val="23"/>
        </w:rPr>
        <w:t>will</w:t>
      </w:r>
      <w:r w:rsidRPr="00102DFB">
        <w:rPr>
          <w:rFonts w:ascii="Arial" w:hAnsi="Arial" w:cs="Arial"/>
          <w:sz w:val="23"/>
          <w:szCs w:val="23"/>
        </w:rPr>
        <w:t xml:space="preserve"> be supplied as soon as reasonably possible after the request is received – but if the request is received before nominations close, the information </w:t>
      </w:r>
      <w:r w:rsidR="00D05A17" w:rsidRPr="00102DFB">
        <w:rPr>
          <w:rFonts w:ascii="Arial" w:hAnsi="Arial" w:cs="Arial"/>
          <w:sz w:val="23"/>
          <w:szCs w:val="23"/>
        </w:rPr>
        <w:t xml:space="preserve">will </w:t>
      </w:r>
      <w:r w:rsidRPr="00102DFB">
        <w:rPr>
          <w:rFonts w:ascii="Arial" w:hAnsi="Arial" w:cs="Arial"/>
          <w:sz w:val="23"/>
          <w:szCs w:val="23"/>
        </w:rPr>
        <w:t xml:space="preserve">not be supplied until after they close. </w:t>
      </w:r>
    </w:p>
    <w:p w14:paraId="565B6307" w14:textId="32A09730" w:rsidR="00886E62" w:rsidRPr="00102DFB" w:rsidRDefault="00D72985" w:rsidP="00102DFB">
      <w:pPr>
        <w:pStyle w:val="BodyTextIndent3"/>
        <w:numPr>
          <w:ilvl w:val="0"/>
          <w:numId w:val="1"/>
        </w:numPr>
        <w:spacing w:after="240" w:line="276" w:lineRule="auto"/>
        <w:rPr>
          <w:rFonts w:ascii="Arial" w:hAnsi="Arial" w:cs="Arial"/>
          <w:sz w:val="23"/>
          <w:szCs w:val="23"/>
        </w:rPr>
      </w:pPr>
      <w:r w:rsidRPr="00102DFB">
        <w:rPr>
          <w:rFonts w:ascii="Arial" w:hAnsi="Arial" w:cs="Arial"/>
          <w:sz w:val="23"/>
          <w:szCs w:val="23"/>
        </w:rPr>
        <w:t>The</w:t>
      </w:r>
      <w:r w:rsidR="00886E62" w:rsidRPr="00102DFB">
        <w:rPr>
          <w:rFonts w:ascii="Arial" w:hAnsi="Arial" w:cs="Arial"/>
          <w:sz w:val="23"/>
          <w:szCs w:val="23"/>
        </w:rPr>
        <w:t xml:space="preserve"> presiding officer</w:t>
      </w:r>
      <w:r w:rsidR="00993903" w:rsidRPr="00102DFB">
        <w:rPr>
          <w:rFonts w:ascii="Arial" w:hAnsi="Arial" w:cs="Arial"/>
          <w:sz w:val="23"/>
          <w:szCs w:val="23"/>
        </w:rPr>
        <w:t xml:space="preserve"> will</w:t>
      </w:r>
      <w:r w:rsidR="00886E62" w:rsidRPr="00102DFB">
        <w:rPr>
          <w:rFonts w:ascii="Arial" w:hAnsi="Arial" w:cs="Arial"/>
          <w:sz w:val="23"/>
          <w:szCs w:val="23"/>
        </w:rPr>
        <w:t xml:space="preserve"> ensure that, between the issue of invitations to nominate and the end of the voting period, no material likely to prejudice the election, is circulated to electors by or on behalf of the presiding officer, the diocesan synod or a deanery synod or distributed at a synod meeting.  (That does not apply to an election address or, if a hustings event is held, a record of the event authorised by the presiding officer.) The </w:t>
      </w:r>
      <w:r w:rsidR="0022032A">
        <w:rPr>
          <w:rFonts w:ascii="Arial" w:hAnsi="Arial" w:cs="Arial"/>
          <w:sz w:val="23"/>
          <w:szCs w:val="23"/>
        </w:rPr>
        <w:t>area</w:t>
      </w:r>
      <w:r w:rsidR="00886E62" w:rsidRPr="00102DFB">
        <w:rPr>
          <w:rFonts w:ascii="Arial" w:hAnsi="Arial" w:cs="Arial"/>
          <w:sz w:val="23"/>
          <w:szCs w:val="23"/>
        </w:rPr>
        <w:t xml:space="preserve"> dean, lay chair and deanery synod secretary are each under a similar duty with respect to the circulation or distribution of material during the election period. </w:t>
      </w:r>
    </w:p>
    <w:p w14:paraId="23855A5E" w14:textId="027ACA99" w:rsidR="00886E62" w:rsidRPr="00102DFB" w:rsidRDefault="00D05A17" w:rsidP="00102DFB">
      <w:pPr>
        <w:pStyle w:val="EndnoteText"/>
        <w:numPr>
          <w:ilvl w:val="0"/>
          <w:numId w:val="1"/>
        </w:numPr>
        <w:tabs>
          <w:tab w:val="left" w:pos="426"/>
        </w:tabs>
        <w:spacing w:after="240" w:line="276" w:lineRule="auto"/>
        <w:jc w:val="both"/>
        <w:rPr>
          <w:rFonts w:ascii="Arial" w:hAnsi="Arial" w:cs="Arial"/>
          <w:sz w:val="23"/>
          <w:szCs w:val="23"/>
        </w:rPr>
      </w:pPr>
      <w:r w:rsidRPr="00102DFB">
        <w:rPr>
          <w:rFonts w:ascii="Arial" w:hAnsi="Arial" w:cs="Arial"/>
          <w:sz w:val="23"/>
          <w:szCs w:val="23"/>
        </w:rPr>
        <w:t>N</w:t>
      </w:r>
      <w:r w:rsidR="00D72985" w:rsidRPr="00102DFB">
        <w:rPr>
          <w:rFonts w:ascii="Arial" w:hAnsi="Arial" w:cs="Arial"/>
          <w:sz w:val="23"/>
          <w:szCs w:val="23"/>
        </w:rPr>
        <w:t>e</w:t>
      </w:r>
      <w:r w:rsidR="00886E62" w:rsidRPr="00102DFB">
        <w:rPr>
          <w:rFonts w:ascii="Arial" w:hAnsi="Arial" w:cs="Arial"/>
          <w:sz w:val="23"/>
          <w:szCs w:val="23"/>
        </w:rPr>
        <w:t>ither the presiding officer nor anybody else in the diocese has responsibility for supervising material that candidates send to electors or that is on a website maintained for the candidate.</w:t>
      </w:r>
    </w:p>
    <w:p w14:paraId="74A0C344" w14:textId="77777777" w:rsidR="003E17A9" w:rsidRPr="00102DFB" w:rsidRDefault="003E17A9" w:rsidP="00102DFB">
      <w:pPr>
        <w:spacing w:line="276" w:lineRule="auto"/>
        <w:jc w:val="both"/>
        <w:rPr>
          <w:rFonts w:ascii="Arial" w:hAnsi="Arial" w:cs="Arial"/>
          <w:sz w:val="23"/>
          <w:szCs w:val="23"/>
        </w:rPr>
      </w:pPr>
    </w:p>
    <w:sectPr w:rsidR="003E17A9" w:rsidRPr="00102D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40F4C" w14:textId="77777777" w:rsidR="004409AD" w:rsidRDefault="004409AD" w:rsidP="00886E62">
      <w:pPr>
        <w:spacing w:after="0" w:line="240" w:lineRule="auto"/>
      </w:pPr>
      <w:r>
        <w:separator/>
      </w:r>
    </w:p>
  </w:endnote>
  <w:endnote w:type="continuationSeparator" w:id="0">
    <w:p w14:paraId="2FF76938" w14:textId="77777777" w:rsidR="004409AD" w:rsidRDefault="004409AD" w:rsidP="0088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C14E" w14:textId="77777777" w:rsidR="004409AD" w:rsidRDefault="004409AD" w:rsidP="00886E62">
      <w:pPr>
        <w:spacing w:after="0" w:line="240" w:lineRule="auto"/>
      </w:pPr>
      <w:r>
        <w:separator/>
      </w:r>
    </w:p>
  </w:footnote>
  <w:footnote w:type="continuationSeparator" w:id="0">
    <w:p w14:paraId="6B21A1AB" w14:textId="77777777" w:rsidR="004409AD" w:rsidRDefault="004409AD" w:rsidP="0088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14E"/>
    <w:multiLevelType w:val="hybridMultilevel"/>
    <w:tmpl w:val="6DC49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0A2039"/>
    <w:multiLevelType w:val="hybridMultilevel"/>
    <w:tmpl w:val="2BD4B838"/>
    <w:lvl w:ilvl="0" w:tplc="2398F420">
      <w:start w:val="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2223375">
    <w:abstractNumId w:val="0"/>
  </w:num>
  <w:num w:numId="2" w16cid:durableId="944534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62"/>
    <w:rsid w:val="00073490"/>
    <w:rsid w:val="00102DFB"/>
    <w:rsid w:val="001A2B0A"/>
    <w:rsid w:val="001C3BDB"/>
    <w:rsid w:val="0022032A"/>
    <w:rsid w:val="002B00AC"/>
    <w:rsid w:val="002D0B6D"/>
    <w:rsid w:val="003E17A9"/>
    <w:rsid w:val="004409AD"/>
    <w:rsid w:val="004B0C49"/>
    <w:rsid w:val="007F24CD"/>
    <w:rsid w:val="00886E62"/>
    <w:rsid w:val="008E3D39"/>
    <w:rsid w:val="009333A1"/>
    <w:rsid w:val="00936696"/>
    <w:rsid w:val="00970AB8"/>
    <w:rsid w:val="00993903"/>
    <w:rsid w:val="00A45A3B"/>
    <w:rsid w:val="00D05A17"/>
    <w:rsid w:val="00D72985"/>
    <w:rsid w:val="00D82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1D3E"/>
  <w15:chartTrackingRefBased/>
  <w15:docId w15:val="{761EF9B2-1C3B-490C-AD21-D0C90DDB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E62"/>
    <w:rPr>
      <w:rFonts w:eastAsiaTheme="majorEastAsia" w:cstheme="majorBidi"/>
      <w:color w:val="272727" w:themeColor="text1" w:themeTint="D8"/>
    </w:rPr>
  </w:style>
  <w:style w:type="paragraph" w:styleId="Title">
    <w:name w:val="Title"/>
    <w:basedOn w:val="Normal"/>
    <w:next w:val="Normal"/>
    <w:link w:val="TitleChar"/>
    <w:uiPriority w:val="10"/>
    <w:qFormat/>
    <w:rsid w:val="00886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E62"/>
    <w:pPr>
      <w:spacing w:before="160"/>
      <w:jc w:val="center"/>
    </w:pPr>
    <w:rPr>
      <w:i/>
      <w:iCs/>
      <w:color w:val="404040" w:themeColor="text1" w:themeTint="BF"/>
    </w:rPr>
  </w:style>
  <w:style w:type="character" w:customStyle="1" w:styleId="QuoteChar">
    <w:name w:val="Quote Char"/>
    <w:basedOn w:val="DefaultParagraphFont"/>
    <w:link w:val="Quote"/>
    <w:uiPriority w:val="29"/>
    <w:rsid w:val="00886E62"/>
    <w:rPr>
      <w:i/>
      <w:iCs/>
      <w:color w:val="404040" w:themeColor="text1" w:themeTint="BF"/>
    </w:rPr>
  </w:style>
  <w:style w:type="paragraph" w:styleId="ListParagraph">
    <w:name w:val="List Paragraph"/>
    <w:basedOn w:val="Normal"/>
    <w:uiPriority w:val="34"/>
    <w:qFormat/>
    <w:rsid w:val="00886E62"/>
    <w:pPr>
      <w:ind w:left="720"/>
      <w:contextualSpacing/>
    </w:pPr>
  </w:style>
  <w:style w:type="character" w:styleId="IntenseEmphasis">
    <w:name w:val="Intense Emphasis"/>
    <w:basedOn w:val="DefaultParagraphFont"/>
    <w:uiPriority w:val="21"/>
    <w:qFormat/>
    <w:rsid w:val="00886E62"/>
    <w:rPr>
      <w:i/>
      <w:iCs/>
      <w:color w:val="0F4761" w:themeColor="accent1" w:themeShade="BF"/>
    </w:rPr>
  </w:style>
  <w:style w:type="paragraph" w:styleId="IntenseQuote">
    <w:name w:val="Intense Quote"/>
    <w:basedOn w:val="Normal"/>
    <w:next w:val="Normal"/>
    <w:link w:val="IntenseQuoteChar"/>
    <w:uiPriority w:val="30"/>
    <w:qFormat/>
    <w:rsid w:val="00886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E62"/>
    <w:rPr>
      <w:i/>
      <w:iCs/>
      <w:color w:val="0F4761" w:themeColor="accent1" w:themeShade="BF"/>
    </w:rPr>
  </w:style>
  <w:style w:type="character" w:styleId="IntenseReference">
    <w:name w:val="Intense Reference"/>
    <w:basedOn w:val="DefaultParagraphFont"/>
    <w:uiPriority w:val="32"/>
    <w:qFormat/>
    <w:rsid w:val="00886E62"/>
    <w:rPr>
      <w:b/>
      <w:bCs/>
      <w:smallCaps/>
      <w:color w:val="0F4761" w:themeColor="accent1" w:themeShade="BF"/>
      <w:spacing w:val="5"/>
    </w:rPr>
  </w:style>
  <w:style w:type="paragraph" w:styleId="BodyTextIndent3">
    <w:name w:val="Body Text Indent 3"/>
    <w:basedOn w:val="Normal"/>
    <w:link w:val="BodyTextIndent3Char"/>
    <w:rsid w:val="00886E62"/>
    <w:pPr>
      <w:tabs>
        <w:tab w:val="left" w:pos="360"/>
        <w:tab w:val="left" w:pos="1080"/>
      </w:tabs>
      <w:spacing w:after="0" w:line="360" w:lineRule="auto"/>
      <w:ind w:left="1080" w:hanging="1080"/>
      <w:jc w:val="both"/>
    </w:pPr>
    <w:rPr>
      <w:rFonts w:ascii="Times New Roman" w:eastAsia="Times New Roman" w:hAnsi="Times New Roman" w:cs="Times New Roman"/>
      <w:kern w:val="0"/>
      <w:szCs w:val="20"/>
      <w14:ligatures w14:val="none"/>
    </w:rPr>
  </w:style>
  <w:style w:type="character" w:customStyle="1" w:styleId="BodyTextIndent3Char">
    <w:name w:val="Body Text Indent 3 Char"/>
    <w:basedOn w:val="DefaultParagraphFont"/>
    <w:link w:val="BodyTextIndent3"/>
    <w:rsid w:val="00886E62"/>
    <w:rPr>
      <w:rFonts w:ascii="Times New Roman" w:eastAsia="Times New Roman" w:hAnsi="Times New Roman" w:cs="Times New Roman"/>
      <w:kern w:val="0"/>
      <w:szCs w:val="20"/>
      <w14:ligatures w14:val="none"/>
    </w:rPr>
  </w:style>
  <w:style w:type="paragraph" w:styleId="FootnoteText">
    <w:name w:val="footnote text"/>
    <w:basedOn w:val="Normal"/>
    <w:link w:val="FootnoteTextChar"/>
    <w:rsid w:val="00886E62"/>
    <w:pPr>
      <w:keepLines/>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886E62"/>
    <w:rPr>
      <w:rFonts w:ascii="Times New Roman" w:eastAsia="Times New Roman" w:hAnsi="Times New Roman" w:cs="Times New Roman"/>
      <w:kern w:val="0"/>
      <w:sz w:val="20"/>
      <w:szCs w:val="20"/>
      <w14:ligatures w14:val="none"/>
    </w:rPr>
  </w:style>
  <w:style w:type="character" w:styleId="FootnoteReference">
    <w:name w:val="footnote reference"/>
    <w:rsid w:val="00886E62"/>
    <w:rPr>
      <w:vertAlign w:val="superscript"/>
    </w:rPr>
  </w:style>
  <w:style w:type="paragraph" w:styleId="EndnoteText">
    <w:name w:val="endnote text"/>
    <w:basedOn w:val="Normal"/>
    <w:link w:val="EndnoteTextChar"/>
    <w:rsid w:val="00886E62"/>
    <w:pPr>
      <w:keepLines/>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rsid w:val="00886E62"/>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D0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A17"/>
  </w:style>
  <w:style w:type="paragraph" w:styleId="Footer">
    <w:name w:val="footer"/>
    <w:basedOn w:val="Normal"/>
    <w:link w:val="FooterChar"/>
    <w:uiPriority w:val="99"/>
    <w:unhideWhenUsed/>
    <w:rsid w:val="00D0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Redgate</dc:creator>
  <cp:keywords/>
  <dc:description/>
  <cp:lastModifiedBy>Amanda Redgate</cp:lastModifiedBy>
  <cp:revision>9</cp:revision>
  <dcterms:created xsi:type="dcterms:W3CDTF">2026-07-31T08:46:00Z</dcterms:created>
  <dcterms:modified xsi:type="dcterms:W3CDTF">2026-07-31T14:34:00Z</dcterms:modified>
</cp:coreProperties>
</file>